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Анализ работы пришкольного лагеря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МБОУ «Нижнемактаминская СОШ  №2»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Лагерь дневного пребывания «Солнышко»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Мухаметзянова Наталья Анатольевна - начальник лагеря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Даты проведения смены 2.06.2025 – 27.06.2025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 работы пришкольного лагеря: 8.00-14.00</w:t>
      </w:r>
    </w:p>
    <w:p>
      <w:pPr>
        <w:pStyle w:val="Style19"/>
        <w:ind w:left="567" w:right="412" w:firstLine="2"/>
        <w:rPr/>
      </w:pPr>
      <w:r>
        <w:rPr>
          <w:lang w:eastAsia="ru-RU"/>
        </w:rPr>
        <w:t>5.   Цель:</w:t>
      </w:r>
      <w:r>
        <w:rPr/>
        <w:t xml:space="preserve"> 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Направления:</w:t>
      </w:r>
    </w:p>
    <w:p>
      <w:pPr>
        <w:pStyle w:val="Style19"/>
        <w:ind w:left="705" w:right="419" w:firstLine="566"/>
        <w:rPr/>
      </w:pPr>
      <w:r>
        <w:rPr/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условиях, в т.ч. в части: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701" w:leader="none"/>
        </w:tabs>
        <w:spacing w:lineRule="exact" w:line="321" w:before="63" w:after="0"/>
        <w:ind w:left="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Гражданского воспитания, </w:t>
      </w:r>
      <w:r>
        <w:rPr>
          <w:rFonts w:cs="Times New Roman" w:ascii="Times New Roman" w:hAnsi="Times New Roman"/>
          <w:sz w:val="24"/>
          <w:szCs w:val="24"/>
        </w:rPr>
        <w:t xml:space="preserve">способствующего формированию российской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гражданской </w:t>
      </w:r>
      <w:r>
        <w:rPr>
          <w:rFonts w:cs="Times New Roman" w:ascii="Times New Roman" w:hAnsi="Times New Roman"/>
          <w:sz w:val="24"/>
          <w:szCs w:val="24"/>
        </w:rPr>
        <w:t xml:space="preserve">идентичности, принадлежности к общности граждан Российской Федерации, к народу России 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как </w:t>
      </w:r>
      <w:r>
        <w:rPr>
          <w:rFonts w:cs="Times New Roman" w:ascii="Times New Roman" w:hAnsi="Times New Roman"/>
          <w:sz w:val="24"/>
          <w:szCs w:val="24"/>
        </w:rPr>
        <w:t xml:space="preserve">источнику власти в российском государстве и субъекту тысячелетней </w:t>
      </w:r>
    </w:p>
    <w:p>
      <w:pPr>
        <w:pStyle w:val="Style19"/>
        <w:spacing w:before="63" w:after="0"/>
        <w:ind w:left="705" w:right="284" w:hanging="0"/>
        <w:rPr/>
      </w:pPr>
      <w:r>
        <w:rPr/>
        <w:t xml:space="preserve">Российской государственности, знание и уважение прав, свобод и обязанностей гражданина Российской </w:t>
      </w:r>
      <w:r>
        <w:rPr>
          <w:spacing w:val="-2"/>
        </w:rPr>
        <w:t>Федерации;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571" w:leader="none"/>
        </w:tabs>
        <w:spacing w:lineRule="auto" w:line="228" w:before="4" w:after="0"/>
        <w:ind w:left="707" w:right="425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Патриотического воспитания</w:t>
      </w:r>
      <w:r>
        <w:rPr>
          <w:rFonts w:cs="Times New Roman" w:ascii="Times New Roman" w:hAnsi="Times New Roman"/>
          <w:sz w:val="24"/>
          <w:szCs w:val="24"/>
        </w:rPr>
        <w:t>, основанного на воспитании любви к своему народу и уважения к другим народам России, формирование общероссийской культурной идентичности;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571" w:leader="none"/>
        </w:tabs>
        <w:spacing w:lineRule="auto" w:line="235" w:before="8" w:after="0"/>
        <w:ind w:left="707" w:right="42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Духовно-нравственного воспитания </w:t>
      </w:r>
      <w:r>
        <w:rPr>
          <w:rFonts w:cs="Times New Roman" w:ascii="Times New Roman" w:hAnsi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572" w:leader="none"/>
        </w:tabs>
        <w:spacing w:lineRule="auto" w:line="235" w:before="7" w:after="0"/>
        <w:ind w:left="705" w:right="422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Эстетического воспитания</w:t>
      </w:r>
      <w:r>
        <w:rPr>
          <w:rFonts w:cs="Times New Roman" w:ascii="Times New Roman" w:hAnsi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572" w:leader="none"/>
        </w:tabs>
        <w:spacing w:lineRule="auto" w:line="235" w:before="8" w:after="0"/>
        <w:ind w:left="705" w:right="427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Трудового воспитания</w:t>
      </w:r>
      <w:r>
        <w:rPr>
          <w:rFonts w:cs="Times New Roman" w:ascii="Times New Roman" w:hAnsi="Times New Roman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572" w:leader="none"/>
        </w:tabs>
        <w:spacing w:lineRule="auto" w:line="228" w:before="12" w:after="0"/>
        <w:ind w:left="705" w:right="425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Физического воспитания</w:t>
      </w:r>
      <w:r>
        <w:rPr>
          <w:rFonts w:cs="Times New Roman" w:ascii="Times New Roman" w:hAnsi="Times New Roman"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>ориентированного на формирование культуры здорового образа жизни и эмоционального благополучия;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572" w:leader="none"/>
        </w:tabs>
        <w:spacing w:lineRule="auto" w:line="235" w:before="3" w:after="0"/>
        <w:ind w:left="705" w:right="422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обеспечение рациональной и безопасной организации оздоровительно- 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1572" w:leader="none"/>
        </w:tabs>
        <w:spacing w:lineRule="auto" w:line="235" w:before="7" w:after="0"/>
        <w:ind w:left="705" w:right="42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Экологического воспитания</w:t>
      </w:r>
      <w:r>
        <w:rPr>
          <w:rFonts w:cs="Times New Roman" w:ascii="Times New Roman" w:hAnsi="Times New Roman"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>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2004" w:leader="none"/>
        </w:tabs>
        <w:spacing w:lineRule="auto" w:line="235" w:before="5" w:after="0"/>
        <w:ind w:left="705" w:right="423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Ценности научного познания</w:t>
      </w:r>
      <w:r>
        <w:rPr>
          <w:rFonts w:cs="Times New Roman" w:ascii="Times New Roman" w:hAnsi="Times New Roman"/>
          <w:sz w:val="24"/>
          <w:szCs w:val="24"/>
        </w:rPr>
        <w:t>, ориентированного на воспитание стремления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Задачи: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1539" w:leader="none"/>
        </w:tabs>
        <w:spacing w:lineRule="auto" w:line="228" w:before="5" w:after="0"/>
        <w:ind w:left="705" w:right="424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1452" w:leader="none"/>
        </w:tabs>
        <w:spacing w:lineRule="auto" w:line="228" w:before="8" w:after="0"/>
        <w:ind w:left="705" w:right="424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1611" w:leader="none"/>
        </w:tabs>
        <w:spacing w:lineRule="auto" w:line="235" w:before="8" w:after="0"/>
        <w:ind w:left="705" w:right="426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</w:t>
      </w:r>
      <w:r>
        <w:rPr>
          <w:rFonts w:cs="Times New Roman" w:ascii="Times New Roman" w:hAnsi="Times New Roman"/>
          <w:spacing w:val="-2"/>
          <w:sz w:val="24"/>
          <w:szCs w:val="24"/>
        </w:rPr>
        <w:t>знаний;</w:t>
      </w:r>
    </w:p>
    <w:p>
      <w:pPr>
        <w:pStyle w:val="Style19"/>
        <w:spacing w:before="3" w:after="0"/>
        <w:ind w:left="705" w:right="430" w:firstLine="566"/>
        <w:rPr/>
      </w:pPr>
      <w:r>
        <w:rPr/>
        <w:t>- 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>
      <w:pPr>
        <w:pStyle w:val="Normal"/>
        <w:spacing w:lineRule="auto" w:line="240" w:before="0" w:after="0"/>
        <w:ind w:left="92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Отчет о проведенных мероприятиях</w:t>
      </w:r>
    </w:p>
    <w:tbl>
      <w:tblPr>
        <w:tblStyle w:val="a4"/>
        <w:tblW w:w="10896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5"/>
        <w:gridCol w:w="2525"/>
        <w:gridCol w:w="3401"/>
        <w:gridCol w:w="1136"/>
        <w:gridCol w:w="1416"/>
        <w:gridCol w:w="1852"/>
      </w:tblGrid>
      <w:tr>
        <w:trPr/>
        <w:tc>
          <w:tcPr>
            <w:tcW w:w="56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ссылки соц.сетях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«Здравствуй, это Я!»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Линейка. Церемония открытия смены.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</w:rPr>
              <w:t>Первый день лагерной смены начался  с торжественной линейки, на которой начальник лагеря   поздравила всех ребят с открытием 1 смены. Работа лагеря началась с организационных вопросов. Дети были ознакомлены с правилами поведения в лагере, его традициями и законами. Воспитатели   провели инструктаж по технике безопасности. Потом дети окунулись в творчество: надо было придумать название, девиз, речевку, эмблему и уголок отряда. Также вожатые подготовили концерт, посвященный "Открытию 1 лагерной смены 2025 года" .Так началась интересная, веселая, лагерная жизнь!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https://vk.com/wall-216682136_1280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День ПДД «Правила дорожного движения должны знать все». Дорожная азбука в загадках. Конкурс рисунков по ПДД</w:t>
            </w:r>
          </w:p>
        </w:tc>
        <w:tc>
          <w:tcPr>
            <w:tcW w:w="3401" w:type="dxa"/>
            <w:tcBorders/>
          </w:tcPr>
          <w:p>
            <w:pPr>
              <w:pStyle w:val="Normal"/>
              <w:spacing w:lineRule="auto" w:line="240" w:before="0"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Второй день по традиции начался с утренней зарядки, ведь мы за здоровый образ жизни О правилах дорожного движения мы говорим каждый день. Но именно сегодня этот день объявлен «Днем правил дорожного движения». Воспитатели с вожатыми рассказали детям о правилах дорожного движения. Также в отрядах были проведены викторины по ПДД и конкурс рисунков. По итогам конкурса победила команда 2 отряда 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3.06.25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https://vk.com/wall-216682136_1282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КВН по сказкам Пушкина. Посещение поселковой библиотеки. «Солнце, воздух и вода — наши лучшие друзья»- посещение бассейна в СОК Абдрахманово</w:t>
            </w:r>
          </w:p>
        </w:tc>
        <w:tc>
          <w:tcPr>
            <w:tcW w:w="3401" w:type="dxa"/>
            <w:tcBorders/>
          </w:tcPr>
          <w:p>
            <w:pPr>
              <w:pStyle w:val="Voice"/>
              <w:shd w:val="clear" w:color="auto" w:fill="FFFFFF"/>
              <w:spacing w:beforeAutospacing="0" w:before="0" w:afterAutospacing="0" w:after="96"/>
              <w:rPr>
                <w:rFonts w:eastAsia="" w:eastAsiaTheme="minorEastAsia"/>
              </w:rPr>
            </w:pPr>
            <w:r>
              <w:rPr>
                <w:rFonts w:eastAsia="" w:eastAsiaTheme="minorEastAsia"/>
              </w:rPr>
              <w:t>Ребята посетили поселковую библиотеку. Был проведён  КВН по сказкам Пушкина. Дети показали свои знания. После библиотеки ребята отправились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https://vk.com/wall-216682136_1283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русского языка/ Пушкина.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Акция «Родной язык – душа народа». Память об А.С.Пушкине. Конкурс рисунков по сказкам Пушкина. Инсценирование сказок Пушкина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spacing w:lineRule="auto" w:line="240" w:before="0"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июня является знаковой датой для российской и мировой культуры. Именно в этот день родился А.С.Пушкин. В этот день отмечается и День русского языка. Дети вспомнили правила русского языка, фразеологизмы и пословицы. Читали стихи о русском языке, инсценировали сказку о царе Салтане. Творчество Пушкина открыло детям огромный мир человеческих чувств, переживаний, приобщило их к культурным и общечеловеческим ценностям и богатству русского языка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https://vk.com/wall-216682136_1233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Развлекательная программа «Малый сабантуй» Настольные игры. Занятия по интересам</w:t>
            </w:r>
          </w:p>
        </w:tc>
        <w:tc>
          <w:tcPr>
            <w:tcW w:w="34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Сабантуй – это красочный весёлый праздник, который не обходится без всевозможных конкурсов, игр и  массовых гуляний. Во дворе школы ребята, проявляя недюжинную силу, смекалку и ловкость, с честью преодолевали сложные конкурсы. Ребята с задором и весельем приняли участие в спортивных состязаниях         «Перетягивание  каната», «Бег с яйцом в ложках» и др. Победила дружба, ребята получили сладкие призы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https://vk.com/wall-216682136_1232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Разговоры о важном. Лекторий с приглашением представителя МЧС «Безопасность на воде»</w:t>
            </w:r>
          </w:p>
        </w:tc>
        <w:tc>
          <w:tcPr>
            <w:tcW w:w="3401" w:type="dxa"/>
            <w:tcBorders/>
          </w:tcPr>
          <w:p>
            <w:pPr>
              <w:pStyle w:val="Normal"/>
              <w:numPr>
                <w:ilvl w:val="0"/>
                <w:numId w:val="3"/>
              </w:numPr>
              <w:shd w:val="clear" w:color="auto" w:fill="FFFFFF"/>
              <w:spacing w:lineRule="auto" w:line="240" w:beforeAutospacing="1" w:after="0"/>
              <w:ind w:left="0" w:hanging="36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 водой связано большое количество несчастных случаев. Подавляющее большинство из них – следствие легкомысленного поведения и пренебрежение простейшими мерами безопасности. Сотрудник МЧС Тазиев К.В. в ходе беседы напомнил детям о правилах поведения на реках и водоёмах, о способах спасения. Напомнил детям , что купание в незнакомых местах чревато не только травмами, но и различными заболеваниями. Дети активно задавали вопросы и сами отвечали на заданные вопросы. Все вместе закрепили материал о правилах поведения на воде.  Просмотрели ролик об опасностях на воде. В конце диалога дети получили памятки.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https://vk.com/wall-216682136_1235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Линейка, посвященная Дню России. Урок мужества «Матушка – Россия».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Развлекательная программа «Шоу мыльных пузырей»</w:t>
            </w:r>
          </w:p>
        </w:tc>
        <w:tc>
          <w:tcPr>
            <w:tcW w:w="340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Утро началось с линейки, посвященной Дню России. Под звуки гимна был поднят флаг РФ.  Воспитатели в отрядах провели уроки мужества «Матушка –Россия» Познакомили детей с историей возникновения  праздника. День закончился развлекательной программой «Шоу мыльных пузырей». Каждый из детей стал  творцом, ощутил полное погружение в волшебный мир пузырей. Всем было весело. День получился яркий и запоминающийся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https://vk.com/wall-216682136_1238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Планетарий. Просмотр  научно- популярных фильмов о прославленных космонавтах . Прогулка на свежем воздухе.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Пришкольный лагерь посетил передвижной планетарий.  Ребята совершили захватывающее путешествие в удивительный мир астрономии, им было рассказано о планетах солнечной системы, о первых покорителях космоса. Бурю мыслей и чувств вызвало посещение выездного планетария воспитанниками лагеря. Ребята получили огромный заряд положительных эмоций.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https://vk.com/wall-216682136_1281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Арт-базар «Ярмарка народных умельцев. Народные игры. МК «Брелок из воздушного пластилина»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Дети сами выбирали, что они будут представлять. Дух творчества витал в этот день в лагере. Был проведён МК по изготовлению брелоков из воздушного пластилина. Дети получили огромное удовольствие  от презентации своих поделок.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https://vk.com/wall-216682136_1248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Интеллектуальный конкурс «Моя малая Родина». Уход за растениями на территории школы и в классных кабинетах. Игры на свежем воздухе.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После весёлой зарядки и полезного завтрака воспитатели провели интеллектуальный конкурс «Моя малая Родина».Ребята познакомились с  историей своего посёлка, узнали что означает название «Мактама», затем  вышли поливать клумбы цветов вокруг школы. Весь день провели ребята на свежем воздухе, наслаждаясь природой. Пока дети ухаживают за клумбами и наблюдают как цветы растут и цветут, они учатся правильному уходу за растениями и ответственности. Это отличный способ поднять дух и создать уютную и яркую  атмосферу на школьной территории.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https://vk.com/wall-216682136_1253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Игровая программа «Огонь- друг, огонь- враг. Экспериментальный мир: Физика против Химии!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Рассуждая о том, огонь – это друг или  враг для человека, пришли к выводу, что бывает по-разному, но всё-таки огонь для человека – друг, но при важном условии – строгом  соблюдении правил пожарной безопасности. Иначе он превратится во врага и может натворить очень много бед. Во второй части мероприятия  ребята придумали и нарисовали рисунки – знаки пожарной безопасности и представили их на выставке «Останови огонь». В ходе беседы с детьми были проведены инструктажи, объяснены планы эвакуации и планы действий при возникновении ЧС. Во второй половине дня прошло увлекательное противостояние двух  великих наук- физики и химии. Ведущий удивил и развеселил каждого ребёнка, а самые смелые смогли поэкспериментировать вместе с ним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https://vk.com/wall-216682136_1255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Поездка в бассейн. Экскурсия в краеведческий музей посёлка. Квест «Знаю ли я историю своего края». Викторина о природе.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 xml:space="preserve">В рамках антинаркотического месячника, провели профилактическую беседу "Здоровье — это  жизнь!" После озорной зарядки и вкуснейшего завтрака ребята отправились в бассейн.  </w:t>
            </w:r>
            <w:r>
              <w:rPr>
                <w:color w:val="001D35"/>
                <w:szCs w:val="27"/>
                <w:shd w:fill="FFFFFF" w:val="clear"/>
              </w:rPr>
              <w:t>Плавание оказывает комплексное положительное воздействие на организм, укрепляя здоровье и улучшая физическое состояние. После бассейна ребята отправились в музей нашего посёлка. Хранительница музея провела квест «Знаю ли я историю своего края» Увлекательное путешествие началось в музее и закончилось под мостом. Участники прошли несколько станций, каждая из которых была посвящена отдельному периоду истории посёлка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https://vk.com/wall-216682136_1256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https://vk.com/wall-216682136_1261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бантиков.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творчества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Спортивные игры «Весёлые старты»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После вкусного и полезного завтрака прошёл самый красивый и весёлый праздник «День бантиков» Несмотря на то, что бант атрибут для девочек, мальчики с удовольствием наряжали себя бантами. При подсчёте бантов был выявлен отряд, в котором бантов было больше всего. Они были награждены сладким призом. А ребята, у которых бантов было больше всех  получили шоколадки. Так же была проведена беседа «В здоровом – теле здоровый дух!» где воспитатели рассказали о важности здоровья для человека. Завершили день весёлыми стартами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https://vk.com/wall-216682136_1264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Мероприятие, посвящённое  100- летнему юбилею Артека, 65-летию Всероссийского центра «Орлёнок». Поездка в бассейн. Игра «Угадай мелодию»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Праздничное мероприятие, посвящённое столетнему юбилею самого известного детского лагеря — Артека и Всесоюзного центра "Орлёнок" Ребята узнали об истории Артека и Орленка, их значимости и знаменитых традициях.</w:t>
              <w:br/>
              <w:t>В программе Квеста дети учились завязывать пионерский галстук, были и викторины, которые помогли детям почувствовать дух великих лагерей. Особое внимание уделили теме дружбы и спорта — основным ценностям Артека.</w:t>
              <w:br/>
              <w:t>Это событие стало частью общего воспитательного процесса, вдохновило детей на новые достижения и укрепило дружеские связи в нашем лагере.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https://vk.com/wall-216682136_1267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памяти и скорби. Митинг у памятника Г.Гафиатуллина. Музыкально- поэтическая композиция, посвящённая памятной дате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>
                <w:color w:val="000000"/>
                <w:shd w:fill="FFFFFF" w:val="clear"/>
              </w:rPr>
              <w:t>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 22 июня – годовщина начала Великой Отечественной войны. В этот день мы скорбим по всем 27 миллионам человек, кто ценой собственной жизни защитил свободу своего   Отечества. После утренней зарядки было проведено музыкально-поэтическое мероприятие «Мы никогда не забудем…»,ребята вспомнили своих близких: дедов, прадедов, родных - всех, кто отдал свой долг на благо нашей Родины. «Нет в России семьи такой, где б ни памятен был свой герой».</w:t>
            </w:r>
            <w:r>
              <w:rPr>
                <w:color w:val="000000"/>
              </w:rPr>
              <w:br/>
            </w:r>
            <w:r>
              <w:rPr>
                <w:color w:val="000000"/>
                <w:shd w:fill="FFFFFF" w:val="clear"/>
              </w:rPr>
              <w:t>Затем состоялась церемония возложения цветов к памятнику Газинура Гафиатуллина, чьё имя носит наша школа. Ребята почтили память павших минутой молчания, тем самым отдавая дань уважения погибшим в годы войны с нацизмом. Продолжили мы свой день квестом, где ребята узнали об испытаниях, выпавших в те годы на детские плечи, тяжёлых трудовых буднях подростков в тылу, об их отваге в партизанских отрядах и на фронте.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Чтение стихов «Никто не забыт, ничто не забыто» Просмотр и обсуждение фильма «Василёк». Возложение цветов к обелиску посёлка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Этот день напоминает обо всех погибших в боях, замученных в фашистской неволе, умерших в тылу от голода и лишений. Мы скорбим по всем, кто ценой своей жизни выполнил святой долг, защищая в те суровые годы наше Отечество. В преддверии Дня памяти и скорби воспитатели провели час памяти «Тот самый первый день войны». Рассказали ребятам о начале Великой Отечественной войны, о том, какой ценой и какими потерями наш народ отстоял свою страну в борьбе с немецко-фашистскими захватчиками, о подвиге и о героизме защитников Родины. Ребята посмотрели фильм "Василек". Мероприятие завершилось минутой молчания в память о погибших у обелиска посёлка.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https://vk.com/wall-216682136_1272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Разговоры о важном.Поездка в бассейн. Информационный проект «Сберечь природы дар бесценный»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Мероприятие в очках виртуальной реальности,  позволило заглянуть в мир подводной жизни, насладиться  красотой морской флоры и фауны. Ребята узнали тайны подводных глубин, поплавали с тигровыми акулами на расстоянии вытянутой руки и испытали море положительных эмоций. Далее ребята вместе с воспитателями представили информационный проект "Сберечь природы дар бесценный". Рассказали о заповедниках и национальных парках РТ. Ну и как же без спорта. Спорт-залог долгой и счастливой жизни!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https://vk.com/wall-216682136_1275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Культпоход в кинотеатр «Мадагаскар» г.Альметьевск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По традиции утро в лагере началось с зарядки, ведь мы за здоровый образ жизни! Сегодня ребята посетили кинотеатр "Мадагаскар" дети окунулись в яркий мир приключений и посмотрели мультфильм "Три богатыря". Смотреть фильм с доузьями всегда интереснее. Увлекательный поход в кинотеатр стал небольшим праздником для ребят. В завершение дня ребята провели время в играх на свежем воздухе. Целый день царили в лагере шум, смех и веселье.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https://vk.com/wall-216682136_1279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Экскурсия в Драматический театр г.Альметьевск. Работа творческих мастерских «Эколето- 2025»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Воспитанники лагеря  посетили Альметьевский драматический театр. Детям был представлен спектакль     "Пёс Акбай и барашек". Посещение театра было очень увлекательным и эмоциональным. Красивые сказочные декорации, интересная постановка и удивительная атмосфера театра всё это открыло для детей увлекательное путешествие в мир театрального искусства. И, конечно, оставило только положительные эмоции. Во время спектакля дети с интересом следили за всеми действиями, громко аплодировали актёрам.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https://vk.com/wall-216682136_1284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Поездка в бассейн. Мульти - пульти карнавал. Игры на свежем воздухе. Беседы на тему безопасности во время летних каникул.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Огромное удовольствие детям доставляет плавание в бассейне. Перед началом купания был проведён инструктаж по технике безопасности на воде.</w:t>
              <w:br/>
              <w:t xml:space="preserve">Плавание, как вид спорта, эффективно способствует улучшению состояния здоровья детей. </w:t>
            </w:r>
          </w:p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>
                <w:rFonts w:ascii="Times New Roman;serif" w:hAnsi="Times New Roman;serif"/>
                <w:sz w:val="24"/>
              </w:rPr>
              <w:t>Ребята  совершили увлекательное путешествие в страну мультиков. Они с удовольствием вспоминали героев любимых мультфильмов, отвечали на вопросы викторины по литературным произведениям детских авторов.Внимательно и с большим интересом смотрели музыкальные фрагменты из мультфильмов, подпевая любимым героям, с удовольствием играли в игры, отгадывали загадки. Завершился день подвижными играми на свежем воздухе.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https://vk.com/wall-216682136_1286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hanging="6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Торжественное закрытие лагеря.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Концерт посвящённый  Дню семьи, любви и верности. Танцевальный рай. Подведение итогов. Операция «Нас здесь не было» </w:t>
            </w:r>
          </w:p>
        </w:tc>
        <w:tc>
          <w:tcPr>
            <w:tcW w:w="3401" w:type="dxa"/>
            <w:tcBorders/>
          </w:tcPr>
          <w:p>
            <w:pPr>
              <w:pStyle w:val="Futurismarkdownparagraph"/>
              <w:shd w:val="clear" w:color="auto" w:fill="FFFFFF"/>
              <w:spacing w:beforeAutospacing="0" w:before="0" w:afterAutospacing="0" w:after="96"/>
              <w:rPr/>
            </w:pPr>
            <w:r>
              <w:rPr/>
              <w:t>Дискотека «Танцевальный рай». Квест, посвящённый дню семьи, любви и верности». Торжественное закрытие смены</w:t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27.06.2025</w:t>
            </w:r>
          </w:p>
        </w:tc>
        <w:tc>
          <w:tcPr>
            <w:tcW w:w="18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">
              <w:r>
                <w:rPr>
                  <w:rFonts w:cs="Times New Roman" w:ascii="Times New Roman" w:hAnsi="Times New Roman"/>
                  <w:sz w:val="24"/>
                  <w:szCs w:val="24"/>
                </w:rPr>
                <w:t>https://vk.com/wall-216682136_1287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numPr>
          <w:ilvl w:val="0"/>
          <w:numId w:val="5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Выводы: собран пакет документов для работы пришкольного лагеря</w:t>
      </w:r>
    </w:p>
    <w:p>
      <w:pPr>
        <w:pStyle w:val="ListParagraph"/>
        <w:spacing w:lineRule="auto" w:line="240"/>
        <w:ind w:left="92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-заключение №16.11.12.000.М.001.105.05.25  от 23.05.2025</w:t>
      </w:r>
    </w:p>
    <w:p>
      <w:pPr>
        <w:pStyle w:val="ListParagraph"/>
        <w:spacing w:lineRule="auto" w:line="240"/>
        <w:ind w:left="92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приказ № 47 от 23.04.2025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134" w:right="851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mes New Roman">
    <w:altName w:val="serif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05" w:hanging="269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5" w:hanging="26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0" w:hanging="26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96" w:hanging="26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61" w:hanging="26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27" w:hanging="26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92" w:hanging="26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58" w:hanging="26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23" w:hanging="269"/>
      </w:pPr>
      <w:rPr>
        <w:rFonts w:ascii="Symbol" w:hAnsi="Symbol" w:cs="Symbol" w:hint="default"/>
      </w:rPr>
    </w:lvl>
  </w:abstractNum>
  <w:abstractNum w:abstractNumId="5">
    <w:lvl w:ilvl="0">
      <w:start w:val="6"/>
      <w:numFmt w:val="decimal"/>
      <w:lvlText w:val="%1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574" w:hanging="303"/>
      </w:pPr>
      <w:rPr>
        <w:sz w:val="28"/>
        <w:spacing w:val="-1"/>
        <w:i w:val="false"/>
        <w:b w:val="false"/>
        <w:szCs w:val="28"/>
        <w:iCs w:val="false"/>
        <w:bCs w:val="false"/>
        <w:w w:val="98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7" w:hanging="30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4" w:hanging="30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12" w:hanging="30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9" w:hanging="30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7" w:hanging="30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44" w:hanging="30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22" w:hanging="30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9" w:hanging="30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448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680904"/>
    <w:pPr>
      <w:keepNext w:val="true"/>
      <w:widowControl w:val="false"/>
      <w:suppressAutoHyphens w:val="true"/>
      <w:spacing w:lineRule="auto" w:line="240" w:before="0" w:after="0"/>
      <w:jc w:val="center"/>
      <w:outlineLvl w:val="0"/>
    </w:pPr>
    <w:rPr>
      <w:rFonts w:ascii="Cambria" w:hAnsi="Cambria" w:eastAsia="Arial Unicode MS" w:cs="Cambria"/>
      <w:b/>
      <w:bCs/>
      <w:kern w:val="2"/>
      <w:sz w:val="32"/>
      <w:szCs w:val="32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343fed"/>
    <w:rPr>
      <w:rFonts w:ascii="Segoe UI" w:hAnsi="Segoe UI" w:cs="Segoe UI"/>
      <w:sz w:val="18"/>
      <w:szCs w:val="18"/>
    </w:rPr>
  </w:style>
  <w:style w:type="character" w:styleId="Style14">
    <w:name w:val="Интернет-ссылка"/>
    <w:basedOn w:val="DefaultParagraphFont"/>
    <w:unhideWhenUsed/>
    <w:rsid w:val="00c365c2"/>
    <w:rPr>
      <w:color w:val="0563C1" w:themeColor="hyperlink"/>
      <w:u w:val="single"/>
    </w:rPr>
  </w:style>
  <w:style w:type="character" w:styleId="C6" w:customStyle="1">
    <w:name w:val="c6"/>
    <w:basedOn w:val="DefaultParagraphFont"/>
    <w:qFormat/>
    <w:rsid w:val="006e5bb8"/>
    <w:rPr/>
  </w:style>
  <w:style w:type="character" w:styleId="11" w:customStyle="1">
    <w:name w:val="Заголовок 1 Знак"/>
    <w:basedOn w:val="DefaultParagraphFont"/>
    <w:link w:val="1"/>
    <w:qFormat/>
    <w:rsid w:val="00680904"/>
    <w:rPr>
      <w:rFonts w:ascii="Cambria" w:hAnsi="Cambria" w:eastAsia="Arial Unicode MS" w:cs="Cambria"/>
      <w:b/>
      <w:bCs/>
      <w:kern w:val="2"/>
      <w:sz w:val="32"/>
      <w:szCs w:val="32"/>
      <w:lang w:eastAsia="ar-SA"/>
    </w:rPr>
  </w:style>
  <w:style w:type="character" w:styleId="Appleconvertedspace" w:customStyle="1">
    <w:name w:val="apple-converted-space"/>
    <w:basedOn w:val="DefaultParagraphFont"/>
    <w:qFormat/>
    <w:rsid w:val="00680904"/>
    <w:rPr/>
  </w:style>
  <w:style w:type="character" w:styleId="Style15" w:customStyle="1">
    <w:name w:val="Верхний колонтитул Знак"/>
    <w:basedOn w:val="DefaultParagraphFont"/>
    <w:link w:val="a9"/>
    <w:uiPriority w:val="99"/>
    <w:semiHidden/>
    <w:qFormat/>
    <w:rsid w:val="00680904"/>
    <w:rPr>
      <w:rFonts w:eastAsia="" w:eastAsiaTheme="minorEastAsia"/>
      <w:lang w:eastAsia="ru-RU"/>
    </w:rPr>
  </w:style>
  <w:style w:type="character" w:styleId="Style16" w:customStyle="1">
    <w:name w:val="Нижний колонтитул Знак"/>
    <w:basedOn w:val="DefaultParagraphFont"/>
    <w:link w:val="ab"/>
    <w:uiPriority w:val="99"/>
    <w:semiHidden/>
    <w:qFormat/>
    <w:rsid w:val="00680904"/>
    <w:rPr>
      <w:rFonts w:eastAsia="" w:eastAsiaTheme="minorEastAsia"/>
      <w:lang w:eastAsia="ru-RU"/>
    </w:rPr>
  </w:style>
  <w:style w:type="character" w:styleId="Style17" w:customStyle="1">
    <w:name w:val="Основной текст Знак"/>
    <w:basedOn w:val="DefaultParagraphFont"/>
    <w:link w:val="ad"/>
    <w:uiPriority w:val="1"/>
    <w:qFormat/>
    <w:rsid w:val="000821e5"/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link w:val="ae"/>
    <w:uiPriority w:val="1"/>
    <w:qFormat/>
    <w:rsid w:val="000821e5"/>
    <w:pPr>
      <w:widowControl w:val="false"/>
      <w:spacing w:lineRule="auto" w:line="240" w:before="0" w:after="0"/>
      <w:ind w:left="705" w:firstLine="566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rsid w:val="006a7e87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343fe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f0bf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Voice" w:customStyle="1">
    <w:name w:val="voice"/>
    <w:basedOn w:val="Normal"/>
    <w:qFormat/>
    <w:rsid w:val="00cf0bf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uturismarkdownparagraph" w:customStyle="1">
    <w:name w:val="futurismarkdown-paragraph"/>
    <w:basedOn w:val="Normal"/>
    <w:qFormat/>
    <w:rsid w:val="005370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a"/>
    <w:uiPriority w:val="99"/>
    <w:semiHidden/>
    <w:unhideWhenUsed/>
    <w:rsid w:val="006809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eastAsia="" w:eastAsiaTheme="minorEastAsia"/>
      <w:lang w:eastAsia="ru-RU"/>
    </w:rPr>
  </w:style>
  <w:style w:type="paragraph" w:styleId="Style25">
    <w:name w:val="Footer"/>
    <w:basedOn w:val="Normal"/>
    <w:link w:val="ac"/>
    <w:uiPriority w:val="99"/>
    <w:semiHidden/>
    <w:unhideWhenUsed/>
    <w:rsid w:val="006809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eastAsia="" w:eastAsiaTheme="minorEastAsia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a7e8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wall-216682136_1287" TargetMode="External"/><Relationship Id="rId3" Type="http://schemas.openxmlformats.org/officeDocument/2006/relationships/hyperlink" Target="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24F5A-2C1D-408D-A39F-91C27AB8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Application>LibreOffice/6.4.7.2$Linux_X86_64 LibreOffice_project/40$Build-2</Application>
  <Pages>10</Pages>
  <Words>2244</Words>
  <Characters>15419</Characters>
  <CharactersWithSpaces>17544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2023-07-03T12:48:00Z</dcterms:created>
  <dc:creator>Нестерова Альбина Мансуровна</dc:creator>
  <dc:description/>
  <dc:language>ru-RU</dc:language>
  <cp:lastModifiedBy/>
  <cp:lastPrinted>2023-06-23T08:13:00Z</cp:lastPrinted>
  <dcterms:modified xsi:type="dcterms:W3CDTF">2025-06-27T10:49:11Z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